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3461" w14:textId="0313DF49" w:rsidR="003E4EC6" w:rsidRDefault="003E4EC6" w:rsidP="003E4EC6">
      <w:pPr>
        <w:tabs>
          <w:tab w:val="left" w:pos="9781"/>
        </w:tabs>
        <w:ind w:left="709" w:right="87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w:drawing>
          <wp:inline distT="0" distB="0" distL="0" distR="0" wp14:anchorId="094ED77B" wp14:editId="627477CF">
            <wp:extent cx="2087396" cy="1612900"/>
            <wp:effectExtent l="0" t="0" r="8255" b="6350"/>
            <wp:docPr id="266428156" name="Image 1" descr="Une image contenant Police, logo, Graph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28156" name="Image 1" descr="Une image contenant Police, logo, Graphique, text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08" cy="161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20A1D" w14:textId="59DD3DC1" w:rsidR="003E4EC6" w:rsidRPr="003E4EC6" w:rsidRDefault="003E4EC6" w:rsidP="003E4EC6">
      <w:pPr>
        <w:tabs>
          <w:tab w:val="left" w:pos="9781"/>
        </w:tabs>
        <w:ind w:left="851" w:right="877"/>
        <w:rPr>
          <w:rFonts w:ascii="Arial Narrow" w:hAnsi="Arial Narrow"/>
          <w:b/>
          <w:bCs/>
          <w:sz w:val="28"/>
          <w:szCs w:val="28"/>
        </w:rPr>
      </w:pPr>
      <w:r w:rsidRPr="003E4EC6">
        <w:rPr>
          <w:rFonts w:ascii="Arial Narrow" w:hAnsi="Arial Narrow"/>
          <w:b/>
          <w:bCs/>
          <w:sz w:val="28"/>
          <w:szCs w:val="28"/>
        </w:rPr>
        <w:t>Objet: Avis de convocation à l’a</w:t>
      </w:r>
      <w:r w:rsidR="00C75243" w:rsidRPr="003E4EC6">
        <w:rPr>
          <w:rFonts w:ascii="Arial Narrow" w:hAnsi="Arial Narrow"/>
          <w:b/>
          <w:bCs/>
          <w:sz w:val="28"/>
          <w:szCs w:val="28"/>
        </w:rPr>
        <w:t>ssemblée générale annuelle</w:t>
      </w:r>
      <w:r w:rsidR="00390502" w:rsidRPr="003E4EC6">
        <w:rPr>
          <w:rFonts w:ascii="Arial Narrow" w:hAnsi="Arial Narrow"/>
          <w:b/>
          <w:bCs/>
          <w:sz w:val="28"/>
          <w:szCs w:val="28"/>
        </w:rPr>
        <w:t xml:space="preserve"> (AGA)</w:t>
      </w:r>
      <w:r w:rsidR="00F425CB" w:rsidRPr="003E4EC6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587209" w:rsidRPr="003E4EC6">
        <w:rPr>
          <w:rFonts w:ascii="Arial Narrow" w:hAnsi="Arial Narrow"/>
          <w:b/>
          <w:bCs/>
          <w:sz w:val="28"/>
          <w:szCs w:val="28"/>
        </w:rPr>
        <w:t>5</w:t>
      </w:r>
      <w:r w:rsidR="00F425CB" w:rsidRPr="003E4EC6">
        <w:rPr>
          <w:rFonts w:ascii="Arial Narrow" w:hAnsi="Arial Narrow"/>
          <w:b/>
          <w:bCs/>
          <w:sz w:val="28"/>
          <w:szCs w:val="28"/>
        </w:rPr>
        <w:t xml:space="preserve"> de l’APTS Bas Saint-Laurent</w:t>
      </w:r>
    </w:p>
    <w:p w14:paraId="65E75603" w14:textId="59D1461E" w:rsidR="003E4EC6" w:rsidRPr="003E4EC6" w:rsidRDefault="003E4EC6" w:rsidP="003E4EC6">
      <w:pPr>
        <w:tabs>
          <w:tab w:val="left" w:pos="9781"/>
        </w:tabs>
        <w:ind w:left="851" w:right="877"/>
        <w:rPr>
          <w:rFonts w:ascii="Arial Narrow" w:hAnsi="Arial Narrow"/>
          <w:color w:val="808080" w:themeColor="background1" w:themeShade="80"/>
        </w:rPr>
      </w:pPr>
      <w:r w:rsidRPr="003E4EC6">
        <w:rPr>
          <w:rFonts w:ascii="Arial Narrow" w:hAnsi="Arial Narrow"/>
          <w:color w:val="808080" w:themeColor="background1" w:themeShade="80"/>
        </w:rPr>
        <w:t>Trois-Pistoles, le jeudi 15 mai 2025.</w:t>
      </w:r>
    </w:p>
    <w:p w14:paraId="3358345A" w14:textId="77777777" w:rsidR="003E4EC6" w:rsidRPr="003E4EC6" w:rsidRDefault="003E4EC6" w:rsidP="003E4EC6">
      <w:pPr>
        <w:tabs>
          <w:tab w:val="left" w:pos="9781"/>
        </w:tabs>
        <w:ind w:left="851" w:right="877"/>
        <w:rPr>
          <w:rFonts w:ascii="Arial Narrow" w:hAnsi="Arial Narrow"/>
        </w:rPr>
      </w:pPr>
    </w:p>
    <w:p w14:paraId="775F3B0B" w14:textId="19E0801C" w:rsidR="00C75243" w:rsidRPr="005D4C1B" w:rsidRDefault="00C75243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 w:rsidRPr="005D4C1B">
        <w:rPr>
          <w:rFonts w:ascii="Arial Narrow" w:hAnsi="Arial Narrow"/>
        </w:rPr>
        <w:t>Tous les membres de l’unité locale de l’APTS du CISSS Bas-S</w:t>
      </w:r>
      <w:r w:rsidR="005D4C1B">
        <w:rPr>
          <w:rFonts w:ascii="Arial Narrow" w:hAnsi="Arial Narrow"/>
        </w:rPr>
        <w:t>ain</w:t>
      </w:r>
      <w:r w:rsidRPr="005D4C1B">
        <w:rPr>
          <w:rFonts w:ascii="Arial Narrow" w:hAnsi="Arial Narrow"/>
        </w:rPr>
        <w:t>t-Laurent sont</w:t>
      </w:r>
      <w:r w:rsidR="00FF5A11" w:rsidRPr="005D4C1B">
        <w:rPr>
          <w:rFonts w:ascii="Arial Narrow" w:hAnsi="Arial Narrow"/>
        </w:rPr>
        <w:t xml:space="preserve"> </w:t>
      </w:r>
      <w:r w:rsidRPr="005D4C1B">
        <w:rPr>
          <w:rFonts w:ascii="Arial Narrow" w:hAnsi="Arial Narrow"/>
        </w:rPr>
        <w:t xml:space="preserve">convoqué-e-s à une assemblée générale annuelle </w:t>
      </w:r>
      <w:r w:rsidR="00FF5A11" w:rsidRPr="005D4C1B">
        <w:rPr>
          <w:rFonts w:ascii="Arial Narrow" w:hAnsi="Arial Narrow"/>
        </w:rPr>
        <w:t>qui se tiendra</w:t>
      </w:r>
      <w:r w:rsidR="001F5784" w:rsidRPr="005D4C1B">
        <w:rPr>
          <w:rFonts w:ascii="Arial Narrow" w:hAnsi="Arial Narrow"/>
        </w:rPr>
        <w:t xml:space="preserve"> sur </w:t>
      </w:r>
      <w:r w:rsidR="001F5784" w:rsidRPr="007540F2">
        <w:rPr>
          <w:rFonts w:ascii="Arial Narrow" w:hAnsi="Arial Narrow"/>
          <w:b/>
          <w:bCs/>
        </w:rPr>
        <w:t>trois séances</w:t>
      </w:r>
      <w:r w:rsidR="002B7A60">
        <w:rPr>
          <w:rFonts w:ascii="Arial Narrow" w:hAnsi="Arial Narrow"/>
        </w:rPr>
        <w:t> :</w:t>
      </w:r>
    </w:p>
    <w:p w14:paraId="1222EABB" w14:textId="43F08586" w:rsidR="007540F2" w:rsidRPr="007540F2" w:rsidRDefault="00587209" w:rsidP="00F32970">
      <w:pPr>
        <w:pStyle w:val="Paragraphedeliste"/>
        <w:numPr>
          <w:ilvl w:val="0"/>
          <w:numId w:val="14"/>
        </w:numPr>
        <w:tabs>
          <w:tab w:val="left" w:pos="9781"/>
        </w:tabs>
        <w:ind w:right="877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Mardi le</w:t>
      </w:r>
      <w:r w:rsidR="00CA67E4">
        <w:rPr>
          <w:rFonts w:ascii="Arial Narrow" w:hAnsi="Arial Narrow"/>
          <w:b/>
          <w:bCs/>
        </w:rPr>
        <w:t xml:space="preserve"> </w:t>
      </w:r>
      <w:r w:rsidR="007540F2" w:rsidRPr="007540F2"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/>
          <w:bCs/>
        </w:rPr>
        <w:t>7</w:t>
      </w:r>
      <w:r w:rsidR="007540F2" w:rsidRPr="007540F2">
        <w:rPr>
          <w:rFonts w:ascii="Arial Narrow" w:hAnsi="Arial Narrow"/>
          <w:b/>
          <w:bCs/>
        </w:rPr>
        <w:t xml:space="preserve"> mai à 1</w:t>
      </w:r>
      <w:r>
        <w:rPr>
          <w:rFonts w:ascii="Arial Narrow" w:hAnsi="Arial Narrow"/>
          <w:b/>
          <w:bCs/>
        </w:rPr>
        <w:t>8h00</w:t>
      </w:r>
      <w:r w:rsidR="007540F2" w:rsidRPr="007540F2">
        <w:rPr>
          <w:rFonts w:ascii="Arial Narrow" w:hAnsi="Arial Narrow"/>
          <w:b/>
          <w:bCs/>
        </w:rPr>
        <w:t>, en personne ou en ligne:</w:t>
      </w:r>
      <w:r w:rsidR="007540F2" w:rsidRPr="007540F2">
        <w:rPr>
          <w:rFonts w:ascii="Arial Narrow" w:hAnsi="Arial Narrow"/>
        </w:rPr>
        <w:t xml:space="preserve"> </w:t>
      </w:r>
      <w:r w:rsidRPr="00587209">
        <w:rPr>
          <w:rFonts w:ascii="Arial Narrow" w:hAnsi="Arial Narrow"/>
        </w:rPr>
        <w:t>Centre socioculturel de Saint-Pascal</w:t>
      </w:r>
      <w:r>
        <w:rPr>
          <w:rFonts w:ascii="Arial Narrow" w:hAnsi="Arial Narrow"/>
        </w:rPr>
        <w:t>, salle A (</w:t>
      </w:r>
      <w:r w:rsidRPr="00587209">
        <w:rPr>
          <w:rFonts w:ascii="Arial Narrow" w:hAnsi="Arial Narrow"/>
        </w:rPr>
        <w:t>470 Rue Notre Dame, Saint-Pascal</w:t>
      </w:r>
      <w:r>
        <w:rPr>
          <w:rFonts w:ascii="Arial Narrow" w:hAnsi="Arial Narrow"/>
        </w:rPr>
        <w:t>)</w:t>
      </w:r>
    </w:p>
    <w:p w14:paraId="1DEE5ACE" w14:textId="3DB71563" w:rsidR="007540F2" w:rsidRPr="007540F2" w:rsidRDefault="00587209" w:rsidP="00F32970">
      <w:pPr>
        <w:pStyle w:val="Paragraphedeliste"/>
        <w:numPr>
          <w:ilvl w:val="0"/>
          <w:numId w:val="14"/>
        </w:numPr>
        <w:tabs>
          <w:tab w:val="left" w:pos="9781"/>
        </w:tabs>
        <w:ind w:right="877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Mercredi</w:t>
      </w:r>
      <w:r w:rsidR="00CA67E4">
        <w:rPr>
          <w:rFonts w:ascii="Arial Narrow" w:hAnsi="Arial Narrow"/>
          <w:b/>
          <w:bCs/>
        </w:rPr>
        <w:t xml:space="preserve"> le </w:t>
      </w:r>
      <w:r>
        <w:rPr>
          <w:rFonts w:ascii="Arial Narrow" w:hAnsi="Arial Narrow"/>
          <w:b/>
          <w:bCs/>
        </w:rPr>
        <w:t>28</w:t>
      </w:r>
      <w:r w:rsidR="007540F2" w:rsidRPr="007540F2">
        <w:rPr>
          <w:rFonts w:ascii="Arial Narrow" w:hAnsi="Arial Narrow"/>
          <w:b/>
          <w:bCs/>
        </w:rPr>
        <w:t xml:space="preserve"> mai à 13h00 en ligne </w:t>
      </w:r>
    </w:p>
    <w:p w14:paraId="699958BB" w14:textId="2EF2D9F8" w:rsidR="007540F2" w:rsidRPr="007540F2" w:rsidRDefault="00587209" w:rsidP="00F32970">
      <w:pPr>
        <w:pStyle w:val="Paragraphedeliste"/>
        <w:numPr>
          <w:ilvl w:val="0"/>
          <w:numId w:val="14"/>
        </w:numPr>
        <w:tabs>
          <w:tab w:val="left" w:pos="9781"/>
        </w:tabs>
        <w:ind w:right="877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Mercredi</w:t>
      </w:r>
      <w:r w:rsidR="00CA67E4">
        <w:rPr>
          <w:rFonts w:ascii="Arial Narrow" w:hAnsi="Arial Narrow"/>
          <w:b/>
          <w:bCs/>
        </w:rPr>
        <w:t xml:space="preserve"> le </w:t>
      </w:r>
      <w:r>
        <w:rPr>
          <w:rFonts w:ascii="Arial Narrow" w:hAnsi="Arial Narrow"/>
          <w:b/>
          <w:bCs/>
        </w:rPr>
        <w:t>28</w:t>
      </w:r>
      <w:r w:rsidR="007540F2" w:rsidRPr="007540F2">
        <w:rPr>
          <w:rFonts w:ascii="Arial Narrow" w:hAnsi="Arial Narrow"/>
          <w:b/>
          <w:bCs/>
        </w:rPr>
        <w:t xml:space="preserve"> mai à 18h00, en personne ou en ligne</w:t>
      </w:r>
      <w:r w:rsidR="007540F2" w:rsidRPr="007540F2">
        <w:rPr>
          <w:rFonts w:ascii="Arial Narrow" w:hAnsi="Arial Narrow"/>
        </w:rPr>
        <w:t>:</w:t>
      </w:r>
      <w:r w:rsidR="007540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Coop Paradis, salle Rouge (</w:t>
      </w:r>
      <w:r w:rsidRPr="00587209">
        <w:rPr>
          <w:rFonts w:ascii="Arial Narrow" w:hAnsi="Arial Narrow"/>
        </w:rPr>
        <w:t>274, rue Michaud</w:t>
      </w:r>
      <w:r>
        <w:rPr>
          <w:rFonts w:ascii="Arial Narrow" w:hAnsi="Arial Narrow"/>
        </w:rPr>
        <w:t>)</w:t>
      </w:r>
    </w:p>
    <w:p w14:paraId="63E4435C" w14:textId="77777777" w:rsidR="007540F2" w:rsidRDefault="007540F2" w:rsidP="00F32970">
      <w:pPr>
        <w:pStyle w:val="Paragraphedeliste"/>
        <w:tabs>
          <w:tab w:val="left" w:pos="9781"/>
        </w:tabs>
        <w:ind w:left="851" w:right="877"/>
        <w:jc w:val="both"/>
        <w:rPr>
          <w:rFonts w:ascii="Arial Narrow" w:hAnsi="Arial Narrow"/>
        </w:rPr>
      </w:pPr>
    </w:p>
    <w:p w14:paraId="59BC569B" w14:textId="178C0ECB" w:rsidR="00810BC4" w:rsidRPr="00F9354B" w:rsidRDefault="00C75243" w:rsidP="00F32970">
      <w:pPr>
        <w:pStyle w:val="Paragraphedeliste"/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 w:rsidRPr="00F9354B">
        <w:rPr>
          <w:rFonts w:ascii="Arial Narrow" w:hAnsi="Arial Narrow"/>
        </w:rPr>
        <w:t>Pour nous permettre de bien planifier l’événement, nous vous demandons de vous inscrire</w:t>
      </w:r>
      <w:r w:rsidR="00C8018E" w:rsidRPr="00F9354B">
        <w:rPr>
          <w:rFonts w:ascii="Arial Narrow" w:hAnsi="Arial Narrow"/>
        </w:rPr>
        <w:t xml:space="preserve"> </w:t>
      </w:r>
      <w:r w:rsidRPr="00F9354B">
        <w:rPr>
          <w:rFonts w:ascii="Arial Narrow" w:hAnsi="Arial Narrow"/>
        </w:rPr>
        <w:t>en cliquant sur le lien suivant</w:t>
      </w:r>
      <w:r w:rsidR="0017032D">
        <w:rPr>
          <w:rFonts w:ascii="Arial Narrow" w:hAnsi="Arial Narrow"/>
        </w:rPr>
        <w:t xml:space="preserve"> : </w:t>
      </w:r>
      <w:hyperlink r:id="rId8" w:history="1">
        <w:r w:rsidR="0017032D" w:rsidRPr="0017032D">
          <w:rPr>
            <w:rStyle w:val="Lienhypertexte"/>
            <w:rFonts w:ascii="Arial Narrow" w:hAnsi="Arial Narrow"/>
          </w:rPr>
          <w:t>Formulaire d’inscription à l’assemblée générale annuelle 2025</w:t>
        </w:r>
      </w:hyperlink>
    </w:p>
    <w:p w14:paraId="66FB518C" w14:textId="77777777" w:rsidR="00591589" w:rsidRDefault="00C75243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 w:rsidRPr="005D4C1B">
        <w:rPr>
          <w:rFonts w:ascii="Arial Narrow" w:hAnsi="Arial Narrow"/>
        </w:rPr>
        <w:t>Les personnes inscrites recevront à la fois un lien pour la séance zoom ainsi qu’un lien et</w:t>
      </w:r>
      <w:r w:rsidR="00810BC4">
        <w:rPr>
          <w:rFonts w:ascii="Arial Narrow" w:hAnsi="Arial Narrow"/>
        </w:rPr>
        <w:t xml:space="preserve"> des</w:t>
      </w:r>
      <w:r w:rsidRPr="005D4C1B">
        <w:rPr>
          <w:rFonts w:ascii="Arial Narrow" w:hAnsi="Arial Narrow"/>
        </w:rPr>
        <w:t xml:space="preserve"> codes d’accès pour un site de vote</w:t>
      </w:r>
      <w:r w:rsidR="00810BC4">
        <w:rPr>
          <w:rFonts w:ascii="Arial Narrow" w:hAnsi="Arial Narrow"/>
        </w:rPr>
        <w:t xml:space="preserve"> (Scrutin)</w:t>
      </w:r>
      <w:r w:rsidR="00810BC4" w:rsidRPr="005D4C1B">
        <w:rPr>
          <w:rFonts w:ascii="Arial Narrow" w:hAnsi="Arial Narrow"/>
        </w:rPr>
        <w:t xml:space="preserve"> </w:t>
      </w:r>
      <w:r w:rsidRPr="005D4C1B">
        <w:rPr>
          <w:rFonts w:ascii="Arial Narrow" w:hAnsi="Arial Narrow"/>
        </w:rPr>
        <w:t>sécurisé</w:t>
      </w:r>
      <w:r w:rsidR="00810BC4">
        <w:rPr>
          <w:rFonts w:ascii="Arial Narrow" w:hAnsi="Arial Narrow"/>
        </w:rPr>
        <w:t xml:space="preserve"> </w:t>
      </w:r>
      <w:r w:rsidRPr="005D4C1B">
        <w:rPr>
          <w:rFonts w:ascii="Arial Narrow" w:hAnsi="Arial Narrow"/>
        </w:rPr>
        <w:t xml:space="preserve">et confidentiel </w:t>
      </w:r>
      <w:r w:rsidR="00390502">
        <w:rPr>
          <w:rFonts w:ascii="Arial Narrow" w:hAnsi="Arial Narrow"/>
        </w:rPr>
        <w:t>à leur adresse</w:t>
      </w:r>
      <w:r w:rsidRPr="005D4C1B">
        <w:rPr>
          <w:rFonts w:ascii="Arial Narrow" w:hAnsi="Arial Narrow"/>
        </w:rPr>
        <w:t xml:space="preserve"> courriel personnelle</w:t>
      </w:r>
      <w:r w:rsidR="00390502">
        <w:rPr>
          <w:rFonts w:ascii="Arial Narrow" w:hAnsi="Arial Narrow"/>
        </w:rPr>
        <w:t xml:space="preserve">. </w:t>
      </w:r>
    </w:p>
    <w:p w14:paraId="7A02E681" w14:textId="6D476505" w:rsidR="00E02170" w:rsidRDefault="00390502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  <w:u w:val="single"/>
        </w:rPr>
      </w:pPr>
      <w:r w:rsidRPr="00C15B0F">
        <w:rPr>
          <w:rFonts w:ascii="Arial Narrow" w:hAnsi="Arial Narrow"/>
          <w:u w:val="single"/>
        </w:rPr>
        <w:t>V</w:t>
      </w:r>
      <w:r w:rsidR="00C75243" w:rsidRPr="00C15B0F">
        <w:rPr>
          <w:rFonts w:ascii="Arial Narrow" w:hAnsi="Arial Narrow"/>
          <w:u w:val="single"/>
        </w:rPr>
        <w:t>eui</w:t>
      </w:r>
      <w:r w:rsidR="00C75243" w:rsidRPr="007540F2">
        <w:rPr>
          <w:rFonts w:ascii="Arial Narrow" w:hAnsi="Arial Narrow"/>
          <w:u w:val="single"/>
        </w:rPr>
        <w:t>llez conserver ces codes précieusement</w:t>
      </w:r>
      <w:r w:rsidRPr="007540F2">
        <w:rPr>
          <w:rFonts w:ascii="Arial Narrow" w:hAnsi="Arial Narrow"/>
          <w:u w:val="single"/>
        </w:rPr>
        <w:t xml:space="preserve"> en vue de l’AGA.</w:t>
      </w:r>
    </w:p>
    <w:p w14:paraId="7907BD1F" w14:textId="77777777" w:rsidR="0056138D" w:rsidRPr="005D4C1B" w:rsidRDefault="0056138D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</w:p>
    <w:p w14:paraId="6F918266" w14:textId="094D1D44" w:rsidR="00666AC8" w:rsidRPr="00FB1AD3" w:rsidRDefault="00666AC8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  <w:b/>
          <w:bCs/>
        </w:rPr>
      </w:pPr>
      <w:r w:rsidRPr="00FB1AD3">
        <w:rPr>
          <w:rFonts w:ascii="Arial Narrow" w:hAnsi="Arial Narrow"/>
          <w:b/>
          <w:bCs/>
        </w:rPr>
        <w:t xml:space="preserve">IMPORTANT : </w:t>
      </w:r>
      <w:r w:rsidR="006960A0" w:rsidRPr="00FB1AD3">
        <w:rPr>
          <w:rFonts w:ascii="Arial Narrow" w:hAnsi="Arial Narrow"/>
          <w:b/>
          <w:bCs/>
        </w:rPr>
        <w:t>NOURRITURE ET COMPENSATION</w:t>
      </w:r>
    </w:p>
    <w:p w14:paraId="222A17B9" w14:textId="0E6E8735" w:rsidR="00666AC8" w:rsidRDefault="00666AC8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>
        <w:rPr>
          <w:rFonts w:ascii="Arial Narrow" w:hAnsi="Arial Narrow"/>
        </w:rPr>
        <w:t>Les personnes intéressées à participer à l’A</w:t>
      </w:r>
      <w:r w:rsidR="007B1564">
        <w:rPr>
          <w:rFonts w:ascii="Arial Narrow" w:hAnsi="Arial Narrow"/>
        </w:rPr>
        <w:t>GA</w:t>
      </w:r>
      <w:r>
        <w:rPr>
          <w:rFonts w:ascii="Arial Narrow" w:hAnsi="Arial Narrow"/>
        </w:rPr>
        <w:t xml:space="preserve"> en personne sont invitées à s’inscrire</w:t>
      </w:r>
      <w:r w:rsidR="006960A0">
        <w:rPr>
          <w:rFonts w:ascii="Arial Narrow" w:hAnsi="Arial Narrow"/>
        </w:rPr>
        <w:t xml:space="preserve"> au plus tard le 2</w:t>
      </w:r>
      <w:r w:rsidR="00F32970">
        <w:rPr>
          <w:rFonts w:ascii="Arial Narrow" w:hAnsi="Arial Narrow"/>
        </w:rPr>
        <w:t>3</w:t>
      </w:r>
      <w:r w:rsidR="006960A0">
        <w:rPr>
          <w:rFonts w:ascii="Arial Narrow" w:hAnsi="Arial Narrow"/>
        </w:rPr>
        <w:t xml:space="preserve"> mai prochain. Cela nous permettra de commander suffisamment de nourriture</w:t>
      </w:r>
      <w:r w:rsidR="007B1564">
        <w:rPr>
          <w:rFonts w:ascii="Arial Narrow" w:hAnsi="Arial Narrow"/>
        </w:rPr>
        <w:t xml:space="preserve"> pour tout le monde. Les personnes ayant des restrictions alimentaires sont invitées à nous en faire part par courriel au </w:t>
      </w:r>
      <w:hyperlink r:id="rId9" w:history="1">
        <w:r w:rsidR="003862FA" w:rsidRPr="00F223DC">
          <w:rPr>
            <w:rStyle w:val="Lienhypertexte"/>
            <w:rFonts w:ascii="Arial Narrow" w:hAnsi="Arial Narrow"/>
          </w:rPr>
          <w:t>bsl@aptsq.com</w:t>
        </w:r>
      </w:hyperlink>
      <w:r w:rsidR="003862FA">
        <w:rPr>
          <w:rFonts w:ascii="Arial Narrow" w:hAnsi="Arial Narrow"/>
        </w:rPr>
        <w:t>.</w:t>
      </w:r>
    </w:p>
    <w:p w14:paraId="7599B454" w14:textId="7AF3B884" w:rsidR="009765C7" w:rsidRDefault="00AC0E61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0840B9">
        <w:rPr>
          <w:rFonts w:ascii="Arial Narrow" w:hAnsi="Arial Narrow"/>
        </w:rPr>
        <w:t xml:space="preserve">es personnes provenant du pôle est sont invitées à se rendre à l’Assemblée organisée à </w:t>
      </w:r>
      <w:r w:rsidR="00F32970">
        <w:rPr>
          <w:rFonts w:ascii="Arial Narrow" w:hAnsi="Arial Narrow"/>
        </w:rPr>
        <w:t xml:space="preserve">Rimouski </w:t>
      </w:r>
      <w:r w:rsidR="000840B9">
        <w:rPr>
          <w:rFonts w:ascii="Arial Narrow" w:hAnsi="Arial Narrow"/>
        </w:rPr>
        <w:t xml:space="preserve">et les personnes provenant du pôle ouest sont pour leur part invitées à se rendre à l’Assemblée de </w:t>
      </w:r>
      <w:r w:rsidR="00F32970">
        <w:rPr>
          <w:rFonts w:ascii="Arial Narrow" w:hAnsi="Arial Narrow"/>
        </w:rPr>
        <w:t>S</w:t>
      </w:r>
      <w:r w:rsidR="003E4EC6">
        <w:rPr>
          <w:rFonts w:ascii="Arial Narrow" w:hAnsi="Arial Narrow"/>
        </w:rPr>
        <w:t>ain</w:t>
      </w:r>
      <w:r w:rsidR="00F32970">
        <w:rPr>
          <w:rFonts w:ascii="Arial Narrow" w:hAnsi="Arial Narrow"/>
        </w:rPr>
        <w:t>t-Pascal</w:t>
      </w:r>
      <w:r w:rsidR="000840B9">
        <w:rPr>
          <w:rFonts w:ascii="Arial Narrow" w:hAnsi="Arial Narrow"/>
        </w:rPr>
        <w:t>.</w:t>
      </w:r>
    </w:p>
    <w:p w14:paraId="28E10099" w14:textId="430383F5" w:rsidR="0056138D" w:rsidRDefault="00AC0E61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 w:rsidRPr="00274DFB">
        <w:rPr>
          <w:rFonts w:ascii="Arial Narrow" w:hAnsi="Arial Narrow"/>
        </w:rPr>
        <w:t>T</w:t>
      </w:r>
      <w:r w:rsidR="00336DBA" w:rsidRPr="00274DFB">
        <w:rPr>
          <w:rFonts w:ascii="Arial Narrow" w:hAnsi="Arial Narrow"/>
        </w:rPr>
        <w:t xml:space="preserve">oute personne participant à l’une des assemblées en présentiel et dont le port d’attache </w:t>
      </w:r>
      <w:r w:rsidR="0099557F" w:rsidRPr="00274DFB">
        <w:rPr>
          <w:rFonts w:ascii="Arial Narrow" w:hAnsi="Arial Narrow"/>
        </w:rPr>
        <w:t>serait à l’extérieur de la MRC hôtesse d</w:t>
      </w:r>
      <w:r w:rsidR="000430B4" w:rsidRPr="00274DFB">
        <w:rPr>
          <w:rFonts w:ascii="Arial Narrow" w:hAnsi="Arial Narrow"/>
        </w:rPr>
        <w:t>e l’une des séances</w:t>
      </w:r>
      <w:r w:rsidR="0099557F" w:rsidRPr="00274DFB">
        <w:rPr>
          <w:rFonts w:ascii="Arial Narrow" w:hAnsi="Arial Narrow"/>
        </w:rPr>
        <w:t xml:space="preserve"> </w:t>
      </w:r>
      <w:r w:rsidR="000430B4" w:rsidRPr="00274DFB">
        <w:rPr>
          <w:rFonts w:ascii="Arial Narrow" w:hAnsi="Arial Narrow"/>
        </w:rPr>
        <w:t>d</w:t>
      </w:r>
      <w:r w:rsidR="0099557F" w:rsidRPr="00274DFB">
        <w:rPr>
          <w:rFonts w:ascii="Arial Narrow" w:hAnsi="Arial Narrow"/>
        </w:rPr>
        <w:t xml:space="preserve">’AGA </w:t>
      </w:r>
      <w:r w:rsidR="0085295E" w:rsidRPr="00274DFB">
        <w:rPr>
          <w:rFonts w:ascii="Arial Narrow" w:hAnsi="Arial Narrow"/>
        </w:rPr>
        <w:t>pourra</w:t>
      </w:r>
      <w:r w:rsidR="00274DFB" w:rsidRPr="00274DFB">
        <w:rPr>
          <w:rFonts w:ascii="Arial Narrow" w:hAnsi="Arial Narrow"/>
        </w:rPr>
        <w:t>, sur demande,</w:t>
      </w:r>
      <w:r w:rsidR="0085295E" w:rsidRPr="00274DFB">
        <w:rPr>
          <w:rFonts w:ascii="Arial Narrow" w:hAnsi="Arial Narrow"/>
        </w:rPr>
        <w:t xml:space="preserve"> se faire rembourser ses frais de déplacement</w:t>
      </w:r>
      <w:r w:rsidR="00F32970" w:rsidRPr="00274DFB">
        <w:rPr>
          <w:rFonts w:ascii="Arial Narrow" w:hAnsi="Arial Narrow"/>
        </w:rPr>
        <w:t>.</w:t>
      </w:r>
      <w:r w:rsidR="00F32970">
        <w:rPr>
          <w:rFonts w:ascii="Arial Narrow" w:hAnsi="Arial Narrow"/>
        </w:rPr>
        <w:t xml:space="preserve"> </w:t>
      </w:r>
      <w:r w:rsidR="00FB1AD3">
        <w:rPr>
          <w:rFonts w:ascii="Arial Narrow" w:hAnsi="Arial Narrow"/>
        </w:rPr>
        <w:t xml:space="preserve">Un formulaire de remboursement sera disponible et </w:t>
      </w:r>
      <w:r w:rsidR="00E65FA7">
        <w:rPr>
          <w:rFonts w:ascii="Arial Narrow" w:hAnsi="Arial Narrow"/>
        </w:rPr>
        <w:t xml:space="preserve">devra être </w:t>
      </w:r>
      <w:r w:rsidR="00661E16">
        <w:rPr>
          <w:rFonts w:ascii="Arial Narrow" w:hAnsi="Arial Narrow"/>
        </w:rPr>
        <w:t>rempli</w:t>
      </w:r>
      <w:r w:rsidR="00FB1AD3">
        <w:rPr>
          <w:rFonts w:ascii="Arial Narrow" w:hAnsi="Arial Narrow"/>
        </w:rPr>
        <w:t xml:space="preserve"> sur place</w:t>
      </w:r>
      <w:r w:rsidR="003E4EC6">
        <w:rPr>
          <w:rFonts w:ascii="Arial Narrow" w:hAnsi="Arial Narrow"/>
        </w:rPr>
        <w:t xml:space="preserve"> lors de l’AGA</w:t>
      </w:r>
      <w:r w:rsidR="00FB1AD3">
        <w:rPr>
          <w:rFonts w:ascii="Arial Narrow" w:hAnsi="Arial Narrow"/>
        </w:rPr>
        <w:t xml:space="preserve">. Veuillez noter que </w:t>
      </w:r>
      <w:r w:rsidR="00FB1AD3" w:rsidRPr="00274DFB">
        <w:rPr>
          <w:rFonts w:ascii="Arial Narrow" w:hAnsi="Arial Narrow"/>
          <w:b/>
          <w:bCs/>
        </w:rPr>
        <w:t>nous vous encourageons fortement à covoiturer entre collègues</w:t>
      </w:r>
      <w:r w:rsidR="00FB1AD3">
        <w:rPr>
          <w:rFonts w:ascii="Arial Narrow" w:hAnsi="Arial Narrow"/>
        </w:rPr>
        <w:t xml:space="preserve"> pour vous y rendre</w:t>
      </w:r>
      <w:r w:rsidR="003E4EC6">
        <w:rPr>
          <w:rFonts w:ascii="Arial Narrow" w:hAnsi="Arial Narrow"/>
        </w:rPr>
        <w:t xml:space="preserve"> afin de limiter les frais associés à l’organisation de l’AGA et en vue de diminuer notre empreinte écologique.</w:t>
      </w:r>
    </w:p>
    <w:p w14:paraId="69417873" w14:textId="77777777" w:rsidR="003E4EC6" w:rsidRDefault="003E4EC6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</w:p>
    <w:p w14:paraId="73A17958" w14:textId="77777777" w:rsidR="003E4EC6" w:rsidRDefault="003E4EC6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</w:p>
    <w:p w14:paraId="1D30022E" w14:textId="77777777" w:rsidR="003E4EC6" w:rsidRDefault="003E4EC6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</w:p>
    <w:p w14:paraId="779DC1F6" w14:textId="77777777" w:rsidR="0056138D" w:rsidRDefault="0056138D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  <w:b/>
          <w:bCs/>
        </w:rPr>
      </w:pPr>
    </w:p>
    <w:p w14:paraId="29899820" w14:textId="77777777" w:rsidR="00FA024D" w:rsidRPr="00C75243" w:rsidRDefault="00FA024D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  <w:b/>
          <w:bCs/>
        </w:rPr>
      </w:pPr>
      <w:r w:rsidRPr="00C75243">
        <w:rPr>
          <w:rFonts w:ascii="Arial Narrow" w:hAnsi="Arial Narrow"/>
          <w:b/>
          <w:bCs/>
        </w:rPr>
        <w:lastRenderedPageBreak/>
        <w:t xml:space="preserve">IMPORTANT : </w:t>
      </w:r>
      <w:r>
        <w:rPr>
          <w:rFonts w:ascii="Arial Narrow" w:hAnsi="Arial Narrow"/>
          <w:b/>
          <w:bCs/>
        </w:rPr>
        <w:t>FORMULAIRE D’ADHÉSION</w:t>
      </w:r>
      <w:r w:rsidRPr="00C75243">
        <w:rPr>
          <w:rFonts w:ascii="Arial Narrow" w:hAnsi="Arial Narrow"/>
          <w:b/>
          <w:bCs/>
        </w:rPr>
        <w:t xml:space="preserve"> </w:t>
      </w:r>
    </w:p>
    <w:p w14:paraId="1E9DD4A0" w14:textId="5720A696" w:rsidR="00FA024D" w:rsidRPr="000F4258" w:rsidRDefault="00FA024D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 w:rsidRPr="00F425CB">
        <w:rPr>
          <w:rFonts w:ascii="Arial Narrow" w:hAnsi="Arial Narrow"/>
        </w:rPr>
        <w:t xml:space="preserve">Nous vous rappelons </w:t>
      </w:r>
      <w:r w:rsidRPr="000F4258">
        <w:rPr>
          <w:rFonts w:ascii="Arial Narrow" w:hAnsi="Arial Narrow"/>
          <w:b/>
          <w:bCs/>
        </w:rPr>
        <w:t>que vous devez être membre afin de vous inscrire à l’assemblée générale</w:t>
      </w:r>
      <w:r w:rsidR="003E4EC6">
        <w:rPr>
          <w:rFonts w:ascii="Arial Narrow" w:hAnsi="Arial Narrow"/>
        </w:rPr>
        <w:t>. À</w:t>
      </w:r>
      <w:r w:rsidRPr="00F425CB">
        <w:rPr>
          <w:rFonts w:ascii="Arial Narrow" w:hAnsi="Arial Narrow"/>
        </w:rPr>
        <w:t xml:space="preserve"> cette fin, vous devez remplir le formulaire d’adhésion en ligne</w:t>
      </w:r>
      <w:r w:rsidR="003E4EC6">
        <w:rPr>
          <w:rFonts w:ascii="Arial Narrow" w:hAnsi="Arial Narrow"/>
        </w:rPr>
        <w:t xml:space="preserve"> pour vous inscrire à l’Assemblée</w:t>
      </w:r>
      <w:r w:rsidRPr="00F425CB">
        <w:rPr>
          <w:rFonts w:ascii="Arial Narrow" w:hAnsi="Arial Narrow"/>
        </w:rPr>
        <w:t>. Sachez que quelques jours sont</w:t>
      </w:r>
      <w:r>
        <w:rPr>
          <w:rFonts w:ascii="Arial Narrow" w:hAnsi="Arial Narrow"/>
        </w:rPr>
        <w:t xml:space="preserve"> </w:t>
      </w:r>
      <w:r w:rsidRPr="00F425CB">
        <w:rPr>
          <w:rFonts w:ascii="Arial Narrow" w:hAnsi="Arial Narrow"/>
        </w:rPr>
        <w:t>nécessaires pour le traitement de votre demande d’adhésion. Nous vous invitons donc à procéder</w:t>
      </w:r>
      <w:r>
        <w:rPr>
          <w:rFonts w:ascii="Arial Narrow" w:hAnsi="Arial Narrow"/>
        </w:rPr>
        <w:t xml:space="preserve"> </w:t>
      </w:r>
      <w:r w:rsidRPr="00F425CB">
        <w:rPr>
          <w:rFonts w:ascii="Arial Narrow" w:hAnsi="Arial Narrow"/>
        </w:rPr>
        <w:t>rapidement, puisqu’il nous est très difficile d’émettre des codes de votes uniques très près de</w:t>
      </w:r>
      <w:r>
        <w:rPr>
          <w:rFonts w:ascii="Arial Narrow" w:hAnsi="Arial Narrow"/>
        </w:rPr>
        <w:t xml:space="preserve"> </w:t>
      </w:r>
      <w:r w:rsidRPr="00F425CB">
        <w:rPr>
          <w:rFonts w:ascii="Arial Narrow" w:hAnsi="Arial Narrow"/>
        </w:rPr>
        <w:t>l’heure de début de l’assemblée.</w:t>
      </w:r>
    </w:p>
    <w:p w14:paraId="36A84DAF" w14:textId="77777777" w:rsidR="003E4EC6" w:rsidRDefault="003E4EC6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  <w:b/>
          <w:bCs/>
        </w:rPr>
      </w:pPr>
    </w:p>
    <w:p w14:paraId="27F2BF2A" w14:textId="55D06465" w:rsidR="00FA024D" w:rsidRDefault="00FA024D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 w:rsidRPr="00C75243">
        <w:rPr>
          <w:rFonts w:ascii="Arial Narrow" w:hAnsi="Arial Narrow"/>
          <w:b/>
          <w:bCs/>
        </w:rPr>
        <w:t>Pour adhérer à l’APTS</w:t>
      </w:r>
      <w:r>
        <w:rPr>
          <w:rFonts w:ascii="Arial Narrow" w:hAnsi="Arial Narrow"/>
          <w:b/>
          <w:bCs/>
        </w:rPr>
        <w:t xml:space="preserve">, </w:t>
      </w:r>
      <w:r w:rsidRPr="000F4258">
        <w:rPr>
          <w:rFonts w:ascii="Arial Narrow" w:hAnsi="Arial Narrow"/>
        </w:rPr>
        <w:t xml:space="preserve">c’est par ici: </w:t>
      </w:r>
      <w:hyperlink r:id="rId10" w:history="1">
        <w:r w:rsidRPr="00F223DC">
          <w:rPr>
            <w:rStyle w:val="Lienhypertexte"/>
            <w:rFonts w:ascii="Arial Narrow" w:hAnsi="Arial Narrow"/>
          </w:rPr>
          <w:t>https://gems.aptsq.com/demande_adhesion</w:t>
        </w:r>
      </w:hyperlink>
    </w:p>
    <w:p w14:paraId="3A56A876" w14:textId="77777777" w:rsidR="00FA024D" w:rsidRDefault="00FA024D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</w:p>
    <w:p w14:paraId="3D1C0644" w14:textId="77777777" w:rsidR="00451389" w:rsidRDefault="00451389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</w:p>
    <w:p w14:paraId="16B2D0A5" w14:textId="3B4412AA" w:rsidR="000F4258" w:rsidRDefault="000F4258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Salutations, </w:t>
      </w:r>
    </w:p>
    <w:p w14:paraId="5D66678D" w14:textId="7435909B" w:rsidR="000F4258" w:rsidRDefault="000F4258" w:rsidP="00F32970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>
        <w:rPr>
          <w:rFonts w:ascii="Arial Narrow" w:hAnsi="Arial Narrow"/>
        </w:rPr>
        <w:t>Votre équipe syndicale APTS Bas Saint-Laurent</w:t>
      </w:r>
    </w:p>
    <w:p w14:paraId="3C04E092" w14:textId="509C8947" w:rsidR="007869E0" w:rsidRPr="00F425CB" w:rsidRDefault="009C0E55" w:rsidP="003E4EC6">
      <w:pPr>
        <w:tabs>
          <w:tab w:val="left" w:pos="9781"/>
        </w:tabs>
        <w:ind w:left="851" w:right="87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2BC2C845" wp14:editId="7634173F">
            <wp:extent cx="679450" cy="679450"/>
            <wp:effectExtent l="0" t="0" r="6350" b="6350"/>
            <wp:docPr id="2091833042" name="Image 2" descr="Une image contenant texte, logo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33042" name="Image 2" descr="Une image contenant texte, logo, Police, cercl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9E0" w:rsidRPr="00F425CB" w:rsidSect="003E4EC6">
      <w:pgSz w:w="12240" w:h="15840" w:code="1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C5BB" w14:textId="77777777" w:rsidR="002B5EDD" w:rsidRDefault="002B5EDD" w:rsidP="000E3F87">
      <w:pPr>
        <w:spacing w:after="0" w:line="240" w:lineRule="auto"/>
      </w:pPr>
      <w:r>
        <w:separator/>
      </w:r>
    </w:p>
  </w:endnote>
  <w:endnote w:type="continuationSeparator" w:id="0">
    <w:p w14:paraId="37C01E07" w14:textId="77777777" w:rsidR="002B5EDD" w:rsidRDefault="002B5EDD" w:rsidP="000E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B0BB" w14:textId="77777777" w:rsidR="002B5EDD" w:rsidRDefault="002B5EDD" w:rsidP="000E3F87">
      <w:pPr>
        <w:spacing w:after="0" w:line="240" w:lineRule="auto"/>
      </w:pPr>
      <w:r>
        <w:separator/>
      </w:r>
    </w:p>
  </w:footnote>
  <w:footnote w:type="continuationSeparator" w:id="0">
    <w:p w14:paraId="28363C72" w14:textId="77777777" w:rsidR="002B5EDD" w:rsidRDefault="002B5EDD" w:rsidP="000E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FC7"/>
    <w:multiLevelType w:val="multilevel"/>
    <w:tmpl w:val="33304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" w15:restartNumberingAfterBreak="0">
    <w:nsid w:val="0C816233"/>
    <w:multiLevelType w:val="multilevel"/>
    <w:tmpl w:val="A6B4E6B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8" w:hanging="1440"/>
      </w:pPr>
      <w:rPr>
        <w:rFonts w:hint="default"/>
      </w:rPr>
    </w:lvl>
  </w:abstractNum>
  <w:abstractNum w:abstractNumId="2" w15:restartNumberingAfterBreak="0">
    <w:nsid w:val="14F539E5"/>
    <w:multiLevelType w:val="hybridMultilevel"/>
    <w:tmpl w:val="81923268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2FC4556"/>
    <w:multiLevelType w:val="hybridMultilevel"/>
    <w:tmpl w:val="934EB82E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44C1E08"/>
    <w:multiLevelType w:val="multilevel"/>
    <w:tmpl w:val="AF1E9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5" w15:restartNumberingAfterBreak="0">
    <w:nsid w:val="45010CE1"/>
    <w:multiLevelType w:val="hybridMultilevel"/>
    <w:tmpl w:val="9E24719A"/>
    <w:lvl w:ilvl="0" w:tplc="C2105F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1B66"/>
    <w:multiLevelType w:val="hybridMultilevel"/>
    <w:tmpl w:val="2E2811E0"/>
    <w:lvl w:ilvl="0" w:tplc="A9D60C5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C0C0019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D9524F4"/>
    <w:multiLevelType w:val="hybridMultilevel"/>
    <w:tmpl w:val="BCBC1D72"/>
    <w:lvl w:ilvl="0" w:tplc="0DF03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24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27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CC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C5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8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84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64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08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B6A7F"/>
    <w:multiLevelType w:val="multilevel"/>
    <w:tmpl w:val="BEA8EC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6D3276E"/>
    <w:multiLevelType w:val="hybridMultilevel"/>
    <w:tmpl w:val="B50AB6E0"/>
    <w:lvl w:ilvl="0" w:tplc="C322853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EC7085"/>
    <w:multiLevelType w:val="hybridMultilevel"/>
    <w:tmpl w:val="225CAC1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86D4F"/>
    <w:multiLevelType w:val="hybridMultilevel"/>
    <w:tmpl w:val="820A434C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3AE50DC"/>
    <w:multiLevelType w:val="hybridMultilevel"/>
    <w:tmpl w:val="AF6C4774"/>
    <w:lvl w:ilvl="0" w:tplc="A9D60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5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67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C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6C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47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4B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CD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EB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110E3"/>
    <w:multiLevelType w:val="multilevel"/>
    <w:tmpl w:val="1A84A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F91494"/>
    <w:multiLevelType w:val="hybridMultilevel"/>
    <w:tmpl w:val="3C90E72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0869714">
    <w:abstractNumId w:val="10"/>
  </w:num>
  <w:num w:numId="2" w16cid:durableId="283653469">
    <w:abstractNumId w:val="14"/>
  </w:num>
  <w:num w:numId="3" w16cid:durableId="309482127">
    <w:abstractNumId w:val="5"/>
  </w:num>
  <w:num w:numId="4" w16cid:durableId="1075977785">
    <w:abstractNumId w:val="3"/>
  </w:num>
  <w:num w:numId="5" w16cid:durableId="1481534523">
    <w:abstractNumId w:val="12"/>
  </w:num>
  <w:num w:numId="6" w16cid:durableId="1227107046">
    <w:abstractNumId w:val="7"/>
  </w:num>
  <w:num w:numId="7" w16cid:durableId="1687753753">
    <w:abstractNumId w:val="6"/>
  </w:num>
  <w:num w:numId="8" w16cid:durableId="1664746529">
    <w:abstractNumId w:val="4"/>
  </w:num>
  <w:num w:numId="9" w16cid:durableId="1215458981">
    <w:abstractNumId w:val="11"/>
  </w:num>
  <w:num w:numId="10" w16cid:durableId="1000238706">
    <w:abstractNumId w:val="1"/>
  </w:num>
  <w:num w:numId="11" w16cid:durableId="1158573852">
    <w:abstractNumId w:val="8"/>
  </w:num>
  <w:num w:numId="12" w16cid:durableId="854461973">
    <w:abstractNumId w:val="13"/>
  </w:num>
  <w:num w:numId="13" w16cid:durableId="1470127267">
    <w:abstractNumId w:val="0"/>
  </w:num>
  <w:num w:numId="14" w16cid:durableId="1972857306">
    <w:abstractNumId w:val="2"/>
  </w:num>
  <w:num w:numId="15" w16cid:durableId="867841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65"/>
    <w:rsid w:val="00002DDB"/>
    <w:rsid w:val="00014CE5"/>
    <w:rsid w:val="000430B4"/>
    <w:rsid w:val="00046FA2"/>
    <w:rsid w:val="0005133C"/>
    <w:rsid w:val="000761BD"/>
    <w:rsid w:val="000840B9"/>
    <w:rsid w:val="000B596C"/>
    <w:rsid w:val="000D4479"/>
    <w:rsid w:val="000D573D"/>
    <w:rsid w:val="000E3F87"/>
    <w:rsid w:val="000E4397"/>
    <w:rsid w:val="000F4258"/>
    <w:rsid w:val="001166C2"/>
    <w:rsid w:val="00125766"/>
    <w:rsid w:val="001311B5"/>
    <w:rsid w:val="0017032D"/>
    <w:rsid w:val="00171B88"/>
    <w:rsid w:val="00173935"/>
    <w:rsid w:val="00174144"/>
    <w:rsid w:val="001D1B6F"/>
    <w:rsid w:val="001E3199"/>
    <w:rsid w:val="001F5784"/>
    <w:rsid w:val="002101FF"/>
    <w:rsid w:val="00216BA5"/>
    <w:rsid w:val="00236C2B"/>
    <w:rsid w:val="00274DFB"/>
    <w:rsid w:val="002B311D"/>
    <w:rsid w:val="002B5EDD"/>
    <w:rsid w:val="002B7A60"/>
    <w:rsid w:val="00324219"/>
    <w:rsid w:val="00336DBA"/>
    <w:rsid w:val="00380064"/>
    <w:rsid w:val="003862FA"/>
    <w:rsid w:val="00390502"/>
    <w:rsid w:val="00395EB5"/>
    <w:rsid w:val="003A4710"/>
    <w:rsid w:val="003E4EC6"/>
    <w:rsid w:val="003F7B0C"/>
    <w:rsid w:val="00451389"/>
    <w:rsid w:val="00465D7D"/>
    <w:rsid w:val="00493B50"/>
    <w:rsid w:val="004B27CB"/>
    <w:rsid w:val="004C1B65"/>
    <w:rsid w:val="004D25B7"/>
    <w:rsid w:val="004E4BC3"/>
    <w:rsid w:val="00506B3C"/>
    <w:rsid w:val="0054163C"/>
    <w:rsid w:val="00552DDA"/>
    <w:rsid w:val="0056138D"/>
    <w:rsid w:val="00564504"/>
    <w:rsid w:val="005858C1"/>
    <w:rsid w:val="00587209"/>
    <w:rsid w:val="00591589"/>
    <w:rsid w:val="005D4C1B"/>
    <w:rsid w:val="0060763B"/>
    <w:rsid w:val="0065217D"/>
    <w:rsid w:val="00661E16"/>
    <w:rsid w:val="00666AC8"/>
    <w:rsid w:val="00695AAE"/>
    <w:rsid w:val="006960A0"/>
    <w:rsid w:val="006A33D7"/>
    <w:rsid w:val="006B1285"/>
    <w:rsid w:val="00703D80"/>
    <w:rsid w:val="00703E37"/>
    <w:rsid w:val="00716F95"/>
    <w:rsid w:val="00723A66"/>
    <w:rsid w:val="007540F2"/>
    <w:rsid w:val="00754677"/>
    <w:rsid w:val="007869E0"/>
    <w:rsid w:val="00790F58"/>
    <w:rsid w:val="007B1564"/>
    <w:rsid w:val="007C40C3"/>
    <w:rsid w:val="007F6C02"/>
    <w:rsid w:val="00800659"/>
    <w:rsid w:val="00810BC4"/>
    <w:rsid w:val="0081763B"/>
    <w:rsid w:val="008476DA"/>
    <w:rsid w:val="0085295E"/>
    <w:rsid w:val="008669F7"/>
    <w:rsid w:val="0087195F"/>
    <w:rsid w:val="00877B57"/>
    <w:rsid w:val="00887A70"/>
    <w:rsid w:val="00932AD1"/>
    <w:rsid w:val="009765C7"/>
    <w:rsid w:val="0098039C"/>
    <w:rsid w:val="009841C6"/>
    <w:rsid w:val="0099557F"/>
    <w:rsid w:val="009C0E55"/>
    <w:rsid w:val="009C57BA"/>
    <w:rsid w:val="009F529A"/>
    <w:rsid w:val="00A06FD9"/>
    <w:rsid w:val="00A33B2A"/>
    <w:rsid w:val="00AB1EE8"/>
    <w:rsid w:val="00AB6A74"/>
    <w:rsid w:val="00AC0E61"/>
    <w:rsid w:val="00AD217B"/>
    <w:rsid w:val="00B31F48"/>
    <w:rsid w:val="00B61F89"/>
    <w:rsid w:val="00B95B04"/>
    <w:rsid w:val="00BB2A82"/>
    <w:rsid w:val="00C15B0F"/>
    <w:rsid w:val="00C16782"/>
    <w:rsid w:val="00C3426D"/>
    <w:rsid w:val="00C649D0"/>
    <w:rsid w:val="00C75243"/>
    <w:rsid w:val="00C8018E"/>
    <w:rsid w:val="00C8704C"/>
    <w:rsid w:val="00CA184B"/>
    <w:rsid w:val="00CA67E4"/>
    <w:rsid w:val="00CB1203"/>
    <w:rsid w:val="00CC2F06"/>
    <w:rsid w:val="00CE6166"/>
    <w:rsid w:val="00CE7CF7"/>
    <w:rsid w:val="00D10C91"/>
    <w:rsid w:val="00D462ED"/>
    <w:rsid w:val="00D51E68"/>
    <w:rsid w:val="00D543B5"/>
    <w:rsid w:val="00D75655"/>
    <w:rsid w:val="00D866A0"/>
    <w:rsid w:val="00D86F61"/>
    <w:rsid w:val="00D92F3B"/>
    <w:rsid w:val="00D94E13"/>
    <w:rsid w:val="00D955BC"/>
    <w:rsid w:val="00DA1844"/>
    <w:rsid w:val="00DA6432"/>
    <w:rsid w:val="00DF1D68"/>
    <w:rsid w:val="00E02170"/>
    <w:rsid w:val="00E65FA7"/>
    <w:rsid w:val="00E75200"/>
    <w:rsid w:val="00E76E1A"/>
    <w:rsid w:val="00EB7860"/>
    <w:rsid w:val="00EC76B5"/>
    <w:rsid w:val="00F32970"/>
    <w:rsid w:val="00F425CB"/>
    <w:rsid w:val="00F9354B"/>
    <w:rsid w:val="00FA024D"/>
    <w:rsid w:val="00FB1AD3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3E398"/>
  <w15:chartTrackingRefBased/>
  <w15:docId w15:val="{73380DA6-9B6F-42EF-9677-5FE6ACF0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6B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1D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1D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FB1AD3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E3F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F87"/>
  </w:style>
  <w:style w:type="paragraph" w:styleId="Pieddepage">
    <w:name w:val="footer"/>
    <w:basedOn w:val="Normal"/>
    <w:link w:val="PieddepageCar"/>
    <w:uiPriority w:val="99"/>
    <w:unhideWhenUsed/>
    <w:rsid w:val="000E3F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s.aptsq.com/assemblee_inscription/grp/12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gems.aptsq.com/demande_adhe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l@aptsq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bea9d4-0926-4e5f-80c9-b8683003a904}" enabled="1" method="Standard" siteId="{b3f09b76-2e0b-4227-ae89-f79907854d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Dubé</dc:creator>
  <cp:keywords/>
  <dc:description/>
  <cp:lastModifiedBy>Guillaume Legault</cp:lastModifiedBy>
  <cp:revision>2</cp:revision>
  <cp:lastPrinted>2025-05-16T14:56:00Z</cp:lastPrinted>
  <dcterms:created xsi:type="dcterms:W3CDTF">2025-05-16T14:57:00Z</dcterms:created>
  <dcterms:modified xsi:type="dcterms:W3CDTF">2025-05-16T14:57:00Z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2024-05-10T02:23:53Z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cd2f0677-4516-42d1-81f5-fb2d24137f6d</vt:lpwstr>
  </property>
  <property fmtid="{D5CDD505-2E9C-101B-9397-08002B2CF9AE}" pid="8" name="MSIP_Label_d5bea9d4-0926-4e5f-80c9-b8683003a904_ContentBits">
    <vt:lpwstr>0</vt:lpwstr>
  </property>
</Properties>
</file>